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4.2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23044" w:h="31680"/>
          <w:pgMar w:top="20" w:right="20" w:bottom="20" w:left="2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52.18pt;height:22in" o:allowincell="f">
            <v:imagedata r:id="rId4" o:title=""/>
            <w10:anchorlock/>
          </v:shape>
        </w:pict>
      </w:r>
    </w:p>
    <w:p>
      <w:pPr>
        <w:bidi w:val="0"/>
        <w:spacing w:before="0" w:after="0"/>
        <w:ind w:left="0" w:right="-200" w:firstLine="0"/>
        <w:jc w:val="both"/>
        <w:outlineLvl w:val="9"/>
        <w:sectPr>
          <w:pgSz w:w="23044" w:h="31680"/>
          <w:pgMar w:top="20" w:right="20" w:bottom="20" w:left="20" w:header="720" w:footer="720"/>
          <w:cols w:space="720"/>
          <w:titlePg w:val="0"/>
        </w:sectPr>
      </w:pPr>
      <w:r>
        <w:pict>
          <v:shape id="_x0000_i1026" type="#_x0000_t75" style="width:1152.18pt;height:22in" o:allowincell="f">
            <v:imagedata r:id="rId5" o:title=""/>
            <w10:anchorlock/>
          </v:shape>
        </w:pict>
      </w:r>
    </w:p>
    <w:p>
      <w:pPr>
        <w:bidi w:val="0"/>
        <w:spacing w:before="0" w:after="0"/>
        <w:ind w:left="0" w:right="-200" w:firstLine="0"/>
        <w:jc w:val="both"/>
        <w:outlineLvl w:val="9"/>
      </w:pPr>
      <w:r>
        <w:pict>
          <v:shape id="_x0000_i1027" type="#_x0000_t75" style="width:1152.18pt;height:22in" o:allowincell="f">
            <v:imagedata r:id="rId6" o:title=""/>
            <w10:anchorlock/>
          </v:shape>
        </w:pict>
      </w:r>
    </w:p>
    <w:sectPr>
      <w:pgSz w:w="23044" w:h="31680"/>
      <w:pgMar w:top="20" w:right="20" w:bottom="20" w:left="20" w:header="720" w:footer="720"/>
      <w:cols w:space="720"/>
      <w:titlePg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>
    <w:splitPgBreakAndParaMark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