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2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23044" w:h="31680"/>
          <w:pgMar w:top="20" w:right="20" w:bottom="20" w:left="2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2.18pt;height:22in" o:allowincell="f">
            <v:imagedata r:id="rId4" o:title=""/>
            <w10:anchorlock/>
          </v:shape>
        </w:pict>
      </w:r>
    </w:p>
    <w:p>
      <w:pPr>
        <w:bidi w:val="0"/>
        <w:spacing w:before="0" w:after="0"/>
        <w:ind w:left="0" w:right="-200" w:firstLine="0"/>
        <w:jc w:val="both"/>
        <w:outlineLvl w:val="9"/>
      </w:pPr>
      <w:r>
        <w:pict>
          <v:shape id="_x0000_i1026" type="#_x0000_t75" style="width:1152.18pt;height:22in" o:allowincell="f">
            <v:imagedata r:id="rId5" o:title=""/>
            <w10:anchorlock/>
          </v:shape>
        </w:pict>
      </w:r>
    </w:p>
    <w:sectPr>
      <w:pgSz w:w="23044" w:h="31680"/>
      <w:pgMar w:top="20" w:right="20" w:bottom="20" w:left="20" w:header="720" w:footer="720"/>
      <w:cols w:space="720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>
    <w:splitPgBreakAndParaMark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