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0FF" w:rsidRDefault="004220FF" w:rsidP="004220FF">
      <w:pPr>
        <w:pStyle w:val="ConsPlusNormal"/>
        <w:jc w:val="both"/>
      </w:pPr>
    </w:p>
    <w:p w:rsidR="004220FF" w:rsidRDefault="004220FF" w:rsidP="004220FF">
      <w:pPr>
        <w:pStyle w:val="ConsPlusNormal"/>
        <w:jc w:val="both"/>
      </w:pPr>
    </w:p>
    <w:p w:rsidR="004220FF" w:rsidRDefault="004220FF" w:rsidP="004220FF">
      <w:pPr>
        <w:pStyle w:val="ConsPlusNormal"/>
        <w:jc w:val="both"/>
      </w:pPr>
    </w:p>
    <w:p w:rsidR="004220FF" w:rsidRDefault="004220FF" w:rsidP="004220FF">
      <w:pPr>
        <w:pStyle w:val="ConsPlusNormal"/>
        <w:jc w:val="both"/>
      </w:pPr>
    </w:p>
    <w:p w:rsidR="004220FF" w:rsidRDefault="004220FF" w:rsidP="004220FF">
      <w:pPr>
        <w:pStyle w:val="ConsPlusNormal"/>
        <w:jc w:val="both"/>
      </w:pPr>
    </w:p>
    <w:p w:rsidR="004220FF" w:rsidRDefault="004220FF" w:rsidP="004220FF">
      <w:pPr>
        <w:pStyle w:val="ConsPlusNormal"/>
        <w:jc w:val="right"/>
        <w:outlineLvl w:val="0"/>
      </w:pPr>
      <w:r>
        <w:t>Утверждена</w:t>
      </w:r>
    </w:p>
    <w:p w:rsidR="004220FF" w:rsidRDefault="004220FF" w:rsidP="004220FF">
      <w:pPr>
        <w:pStyle w:val="ConsPlusNormal"/>
        <w:jc w:val="right"/>
      </w:pPr>
      <w:r>
        <w:t>приказом Министерства просвещения</w:t>
      </w:r>
    </w:p>
    <w:p w:rsidR="004220FF" w:rsidRDefault="004220FF" w:rsidP="004220FF">
      <w:pPr>
        <w:pStyle w:val="ConsPlusNormal"/>
        <w:jc w:val="right"/>
      </w:pPr>
      <w:r>
        <w:t>Российской Федерации</w:t>
      </w:r>
    </w:p>
    <w:p w:rsidR="004220FF" w:rsidRDefault="004220FF" w:rsidP="004220FF">
      <w:pPr>
        <w:pStyle w:val="ConsPlusNormal"/>
        <w:jc w:val="right"/>
      </w:pPr>
      <w:r>
        <w:t>от 25 ноября 2022 г. N 1028</w:t>
      </w:r>
    </w:p>
    <w:p w:rsidR="004220FF" w:rsidRDefault="004220FF" w:rsidP="004220FF">
      <w:pPr>
        <w:pStyle w:val="ConsPlusNormal"/>
        <w:jc w:val="both"/>
      </w:pPr>
    </w:p>
    <w:p w:rsidR="004220FF" w:rsidRDefault="004220FF" w:rsidP="004220FF">
      <w:pPr>
        <w:pStyle w:val="ConsPlusTitle"/>
        <w:jc w:val="center"/>
      </w:pPr>
      <w:bookmarkStart w:id="0" w:name="Par27"/>
      <w:bookmarkEnd w:id="0"/>
      <w:r>
        <w:t>ФЕДЕРАЛЬНАЯ ОБРАЗОВАТЕЛЬНАЯ ПРОГРАММА</w:t>
      </w:r>
    </w:p>
    <w:p w:rsidR="004220FF" w:rsidRDefault="004220FF" w:rsidP="004220FF">
      <w:pPr>
        <w:pStyle w:val="ConsPlusTitle"/>
        <w:jc w:val="center"/>
      </w:pPr>
      <w:r>
        <w:t>ДОШКОЛЬНОГО ОБРАЗОВАНИЯ</w:t>
      </w:r>
    </w:p>
    <w:p w:rsidR="004220FF" w:rsidRDefault="004220FF" w:rsidP="004220FF">
      <w:pPr>
        <w:pStyle w:val="ConsPlusNormal"/>
        <w:jc w:val="both"/>
      </w:pPr>
    </w:p>
    <w:p w:rsidR="004220FF" w:rsidRDefault="004220FF" w:rsidP="004220FF">
      <w:pPr>
        <w:pStyle w:val="ConsPlusTitle"/>
        <w:jc w:val="center"/>
        <w:outlineLvl w:val="1"/>
      </w:pPr>
      <w:r>
        <w:t>I. Общие положения</w:t>
      </w:r>
    </w:p>
    <w:p w:rsidR="004220FF" w:rsidRDefault="004220FF" w:rsidP="004220FF">
      <w:pPr>
        <w:pStyle w:val="ConsPlusNormal"/>
        <w:jc w:val="both"/>
      </w:pPr>
    </w:p>
    <w:p w:rsidR="004220FF" w:rsidRDefault="004220FF" w:rsidP="004220FF">
      <w:pPr>
        <w:pStyle w:val="ConsPlusNormal"/>
        <w:ind w:firstLine="540"/>
        <w:jc w:val="both"/>
      </w:pPr>
      <w:r>
        <w:t>1. Федеральная образовательная программа дошкольного образования (далее - Федеральная программа) разработана в соответствии с 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N 874 (зарегистрирован Министерством юстиции Российской Федерации 2 ноября 2022 г., регистрационный N 70809).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>2. Федеральная программа позволяет реализовать несколько основополагающих функций дошкольного уровня образования: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>1)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>2) 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>3)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>3. Федеральная программа 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 (далее - ДОО), и планируемые результаты освоения образовательной программы. Федеральная программа разработана в соответствии с федеральным государственным образовательным стандартом дошкольного образования &lt;1&gt; (далее - ФГОС ДО).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 xml:space="preserve">&lt;1&gt;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регистрационный N 30384), с изменением, внесенным приказом Министерства просвещения Российской Федерации от 21 января 2019 </w:t>
      </w:r>
      <w:r>
        <w:lastRenderedPageBreak/>
        <w:t>г. N 31 (зарегистрирован Министерством юстиции Российской Федерации 13 февраля 2019 г., регистрационный N 53776).</w:t>
      </w:r>
    </w:p>
    <w:p w:rsidR="004220FF" w:rsidRDefault="004220FF" w:rsidP="004220FF">
      <w:pPr>
        <w:pStyle w:val="ConsPlusNormal"/>
        <w:jc w:val="both"/>
      </w:pPr>
    </w:p>
    <w:p w:rsidR="004220FF" w:rsidRDefault="004220FF" w:rsidP="004220FF">
      <w:pPr>
        <w:pStyle w:val="ConsPlusNormal"/>
        <w:ind w:firstLine="540"/>
        <w:jc w:val="both"/>
      </w:pPr>
      <w:r>
        <w:t>4. ФГОС ДО и Федеральная программа являются основой для самостоятельной разработки и утверждения ДОО образовательных программ дошкольного образования (далее - Программа), обязательная часть которых должна соответствовать Федеральной программе и оформляется в виде ссылки на нее. Федеральная программа определяет объем обязательной части этих Программ, который в соответствии со ФГОС ДО составляет не менее 60% от общего объема программы. Часть, формируемая участниками образовательных отношений, составляет не более 40% и может быть ориентирована на специфику национальных, социокультурных и иных условий, в том числе региональных, в которых осуществляется образовательная деятельность; сложившиеся традиции ДОО;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>5. Федеральная программа включает в себя учебно-методическую документацию, в состав которой входят федеральная рабочая программа воспитания (далее - Программа воспитания), примерный режим и распорядок дня дошкольных групп, федеральный календарный план воспитательной работы (далее - План) и иные компоненты.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 xml:space="preserve">6. В Федеральной программе содержатся </w:t>
      </w:r>
      <w:hyperlink r:id="rId4" w:anchor="Par54" w:tooltip="II. Целевой раздел Федеральной программы" w:history="1">
        <w:r>
          <w:rPr>
            <w:rStyle w:val="a3"/>
            <w:u w:val="none"/>
          </w:rPr>
          <w:t>целевой</w:t>
        </w:r>
      </w:hyperlink>
      <w:r>
        <w:t xml:space="preserve">, </w:t>
      </w:r>
      <w:hyperlink r:id="rId5" w:anchor="Par269" w:tooltip="III. Содержательный раздел Федеральной программы" w:history="1">
        <w:r>
          <w:rPr>
            <w:rStyle w:val="a3"/>
            <w:u w:val="none"/>
          </w:rPr>
          <w:t>содержательный</w:t>
        </w:r>
      </w:hyperlink>
      <w:r>
        <w:t xml:space="preserve"> и </w:t>
      </w:r>
      <w:hyperlink r:id="rId6" w:anchor="Par2234" w:tooltip="IV. Организационный раздел Федеральной программы" w:history="1">
        <w:r>
          <w:rPr>
            <w:rStyle w:val="a3"/>
            <w:u w:val="none"/>
          </w:rPr>
          <w:t>организационный</w:t>
        </w:r>
      </w:hyperlink>
      <w:r>
        <w:t xml:space="preserve"> разделы.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 xml:space="preserve">7. В целевом </w:t>
      </w:r>
      <w:hyperlink r:id="rId7" w:anchor="Par54" w:tooltip="II. Целевой раздел Федеральной программы" w:history="1">
        <w:r>
          <w:rPr>
            <w:rStyle w:val="a3"/>
            <w:u w:val="none"/>
          </w:rPr>
          <w:t>разделе</w:t>
        </w:r>
      </w:hyperlink>
      <w:r>
        <w:t xml:space="preserve"> Федеральной программы представлены: цели, задачи, принципы ее формирования; планируемые результаты освоения Федеральной программы в младенческом, раннем, дошкольном возрастах, а также на этапе завершения освоения Федеральной программы; подходы к педагогической диагностике достижения планируемых результатов.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 xml:space="preserve">8. Содержательный </w:t>
      </w:r>
      <w:hyperlink r:id="rId8" w:anchor="Par269" w:tooltip="III. Содержательный раздел Федеральной программы" w:history="1">
        <w:r>
          <w:rPr>
            <w:rStyle w:val="a3"/>
            <w:u w:val="none"/>
          </w:rPr>
          <w:t>раздел</w:t>
        </w:r>
      </w:hyperlink>
      <w:r>
        <w:t xml:space="preserve">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средств реализации Федеральной программы;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коллектива с семьями обучающихся; 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 xml:space="preserve">В содержательный </w:t>
      </w:r>
      <w:hyperlink r:id="rId9" w:anchor="Par269" w:tooltip="III. Содержательный раздел Федеральной программы" w:history="1">
        <w:r>
          <w:rPr>
            <w:rStyle w:val="a3"/>
            <w:u w:val="none"/>
          </w:rPr>
          <w:t>раздел</w:t>
        </w:r>
      </w:hyperlink>
      <w:r>
        <w:t xml:space="preserve"> Федеральной программы входит федеральная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 xml:space="preserve">9. Организационный </w:t>
      </w:r>
      <w:hyperlink r:id="rId10" w:anchor="Par2234" w:tooltip="IV. Организационный раздел Федеральной программы" w:history="1">
        <w:r>
          <w:rPr>
            <w:rStyle w:val="a3"/>
            <w:u w:val="none"/>
          </w:rPr>
          <w:t>раздел</w:t>
        </w:r>
      </w:hyperlink>
      <w:r>
        <w:t xml:space="preserve"> Федеральной программы включает описание психолого-педагогических и кадровых условий реализации Федеральной программы; организации развивающей предметно-пространственной среды (далее - РППС) в ДОО; материально-</w:t>
      </w:r>
      <w:r>
        <w:lastRenderedPageBreak/>
        <w:t>техническое обеспечение Программы, обеспеченность методическими материалами и средствами обучения и воспитания.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hyperlink r:id="rId11" w:anchor="Par2234" w:tooltip="IV. Организационный раздел Федеральной программы" w:history="1">
        <w:r>
          <w:rPr>
            <w:rStyle w:val="a3"/>
            <w:u w:val="none"/>
          </w:rPr>
          <w:t>Раздел</w:t>
        </w:r>
      </w:hyperlink>
      <w:r>
        <w:t xml:space="preserve"> 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 xml:space="preserve">В </w:t>
      </w:r>
      <w:hyperlink r:id="rId12" w:anchor="Par2234" w:tooltip="IV. Организационный раздел Федеральной программы" w:history="1">
        <w:r>
          <w:rPr>
            <w:rStyle w:val="a3"/>
            <w:u w:val="none"/>
          </w:rPr>
          <w:t>разделе</w:t>
        </w:r>
      </w:hyperlink>
      <w:r>
        <w:t xml:space="preserve"> представлены примерный режим и распорядок дня в дошкольных группах, федеральный календарный план воспитательной работы.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>10. ДОО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ДОО и других участников образовательных отношений, а также с учетом индивидуальных особенностей обучающихся, специфики их потребностей и интересов, возрастных возможностей.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>11. Реализация Программ, направленных на обучение и воспитание, предполагает их интеграцию в едином образовательном процессе, предусматривает взаимодействие с разными субъектами образовательных отношений, осуществляется с учетом принципов ДО, зафиксированных во ФГОС ДО.</w:t>
      </w:r>
    </w:p>
    <w:p w:rsidR="004220FF" w:rsidRDefault="004220FF" w:rsidP="004220FF">
      <w:pPr>
        <w:pStyle w:val="ConsPlusNormal"/>
        <w:spacing w:before="240"/>
        <w:ind w:firstLine="540"/>
        <w:jc w:val="both"/>
      </w:pPr>
      <w:r>
        <w:t>12.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:rsidR="00224D7E" w:rsidRDefault="00224D7E">
      <w:bookmarkStart w:id="1" w:name="_GoBack"/>
      <w:bookmarkEnd w:id="1"/>
    </w:p>
    <w:sectPr w:rsidR="00224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F58"/>
    <w:rsid w:val="00224D7E"/>
    <w:rsid w:val="004220FF"/>
    <w:rsid w:val="00B5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68736-1AFE-4953-8658-1225537E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0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220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22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5;&#1056;&#1054;&#1043;&#1056;&#1040;&#1052;&#1052;&#1040;%20&#1053;&#1054;&#1042;&#1040;&#1071;\2022%20&#1053;&#1086;&#1074;&#1072;&#1103;%20&#1092;&#1077;&#1076;&#1077;&#1088;&#1072;&#1083;&#1100;&#1085;&#1072;&#1103;%20&#1087;&#1088;&#1086;&#1075;&#1088;&#1072;&#1084;&#1084;&#1072;%20&#1076;&#1086;&#1096;&#1082;&#1086;&#1083;&#1100;&#1085;&#1086;&#1075;&#1086;%20&#1086;&#1073;&#1088;&#1072;&#1079;&#1086;&#1074;&#1072;&#1085;&#1080;&#1103;%20(%20&#1087;&#1086;&#1083;&#1085;&#1099;&#1081;%20&#1074;&#1072;&#1088;&#1080;&#1072;&#1085;&#1090;)%20-%20&#1082;&#1086;&#1087;&#1080;&#1103;%20(2).do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esktop\&#1055;&#1056;&#1054;&#1043;&#1056;&#1040;&#1052;&#1052;&#1040;%20&#1053;&#1054;&#1042;&#1040;&#1071;\2022%20&#1053;&#1086;&#1074;&#1072;&#1103;%20&#1092;&#1077;&#1076;&#1077;&#1088;&#1072;&#1083;&#1100;&#1085;&#1072;&#1103;%20&#1087;&#1088;&#1086;&#1075;&#1088;&#1072;&#1084;&#1084;&#1072;%20&#1076;&#1086;&#1096;&#1082;&#1086;&#1083;&#1100;&#1085;&#1086;&#1075;&#1086;%20&#1086;&#1073;&#1088;&#1072;&#1079;&#1086;&#1074;&#1072;&#1085;&#1080;&#1103;%20(%20&#1087;&#1086;&#1083;&#1085;&#1099;&#1081;%20&#1074;&#1072;&#1088;&#1080;&#1072;&#1085;&#1090;)%20-%20&#1082;&#1086;&#1087;&#1080;&#1103;%20(2).doc" TargetMode="External"/><Relationship Id="rId12" Type="http://schemas.openxmlformats.org/officeDocument/2006/relationships/hyperlink" Target="file:///C:\Users\User\Desktop\&#1055;&#1056;&#1054;&#1043;&#1056;&#1040;&#1052;&#1052;&#1040;%20&#1053;&#1054;&#1042;&#1040;&#1071;\2022%20&#1053;&#1086;&#1074;&#1072;&#1103;%20&#1092;&#1077;&#1076;&#1077;&#1088;&#1072;&#1083;&#1100;&#1085;&#1072;&#1103;%20&#1087;&#1088;&#1086;&#1075;&#1088;&#1072;&#1084;&#1084;&#1072;%20&#1076;&#1086;&#1096;&#1082;&#1086;&#1083;&#1100;&#1085;&#1086;&#1075;&#1086;%20&#1086;&#1073;&#1088;&#1072;&#1079;&#1086;&#1074;&#1072;&#1085;&#1080;&#1103;%20(%20&#1087;&#1086;&#1083;&#1085;&#1099;&#1081;%20&#1074;&#1072;&#1088;&#1080;&#1072;&#1085;&#1090;)%20-%20&#1082;&#1086;&#1087;&#1080;&#1103;%20(2)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55;&#1056;&#1054;&#1043;&#1056;&#1040;&#1052;&#1052;&#1040;%20&#1053;&#1054;&#1042;&#1040;&#1071;\2022%20&#1053;&#1086;&#1074;&#1072;&#1103;%20&#1092;&#1077;&#1076;&#1077;&#1088;&#1072;&#1083;&#1100;&#1085;&#1072;&#1103;%20&#1087;&#1088;&#1086;&#1075;&#1088;&#1072;&#1084;&#1084;&#1072;%20&#1076;&#1086;&#1096;&#1082;&#1086;&#1083;&#1100;&#1085;&#1086;&#1075;&#1086;%20&#1086;&#1073;&#1088;&#1072;&#1079;&#1086;&#1074;&#1072;&#1085;&#1080;&#1103;%20(%20&#1087;&#1086;&#1083;&#1085;&#1099;&#1081;%20&#1074;&#1072;&#1088;&#1080;&#1072;&#1085;&#1090;)%20-%20&#1082;&#1086;&#1087;&#1080;&#1103;%20(2).doc" TargetMode="External"/><Relationship Id="rId11" Type="http://schemas.openxmlformats.org/officeDocument/2006/relationships/hyperlink" Target="file:///C:\Users\User\Desktop\&#1055;&#1056;&#1054;&#1043;&#1056;&#1040;&#1052;&#1052;&#1040;%20&#1053;&#1054;&#1042;&#1040;&#1071;\2022%20&#1053;&#1086;&#1074;&#1072;&#1103;%20&#1092;&#1077;&#1076;&#1077;&#1088;&#1072;&#1083;&#1100;&#1085;&#1072;&#1103;%20&#1087;&#1088;&#1086;&#1075;&#1088;&#1072;&#1084;&#1084;&#1072;%20&#1076;&#1086;&#1096;&#1082;&#1086;&#1083;&#1100;&#1085;&#1086;&#1075;&#1086;%20&#1086;&#1073;&#1088;&#1072;&#1079;&#1086;&#1074;&#1072;&#1085;&#1080;&#1103;%20(%20&#1087;&#1086;&#1083;&#1085;&#1099;&#1081;%20&#1074;&#1072;&#1088;&#1080;&#1072;&#1085;&#1090;)%20-%20&#1082;&#1086;&#1087;&#1080;&#1103;%20(2).doc" TargetMode="External"/><Relationship Id="rId5" Type="http://schemas.openxmlformats.org/officeDocument/2006/relationships/hyperlink" Target="file:///C:\Users\User\Desktop\&#1055;&#1056;&#1054;&#1043;&#1056;&#1040;&#1052;&#1052;&#1040;%20&#1053;&#1054;&#1042;&#1040;&#1071;\2022%20&#1053;&#1086;&#1074;&#1072;&#1103;%20&#1092;&#1077;&#1076;&#1077;&#1088;&#1072;&#1083;&#1100;&#1085;&#1072;&#1103;%20&#1087;&#1088;&#1086;&#1075;&#1088;&#1072;&#1084;&#1084;&#1072;%20&#1076;&#1086;&#1096;&#1082;&#1086;&#1083;&#1100;&#1085;&#1086;&#1075;&#1086;%20&#1086;&#1073;&#1088;&#1072;&#1079;&#1086;&#1074;&#1072;&#1085;&#1080;&#1103;%20(%20&#1087;&#1086;&#1083;&#1085;&#1099;&#1081;%20&#1074;&#1072;&#1088;&#1080;&#1072;&#1085;&#1090;)%20-%20&#1082;&#1086;&#1087;&#1080;&#1103;%20(2).doc" TargetMode="External"/><Relationship Id="rId10" Type="http://schemas.openxmlformats.org/officeDocument/2006/relationships/hyperlink" Target="file:///C:\Users\User\Desktop\&#1055;&#1056;&#1054;&#1043;&#1056;&#1040;&#1052;&#1052;&#1040;%20&#1053;&#1054;&#1042;&#1040;&#1071;\2022%20&#1053;&#1086;&#1074;&#1072;&#1103;%20&#1092;&#1077;&#1076;&#1077;&#1088;&#1072;&#1083;&#1100;&#1085;&#1072;&#1103;%20&#1087;&#1088;&#1086;&#1075;&#1088;&#1072;&#1084;&#1084;&#1072;%20&#1076;&#1086;&#1096;&#1082;&#1086;&#1083;&#1100;&#1085;&#1086;&#1075;&#1086;%20&#1086;&#1073;&#1088;&#1072;&#1079;&#1086;&#1074;&#1072;&#1085;&#1080;&#1103;%20(%20&#1087;&#1086;&#1083;&#1085;&#1099;&#1081;%20&#1074;&#1072;&#1088;&#1080;&#1072;&#1085;&#1090;)%20-%20&#1082;&#1086;&#1087;&#1080;&#1103;%20(2).doc" TargetMode="External"/><Relationship Id="rId4" Type="http://schemas.openxmlformats.org/officeDocument/2006/relationships/hyperlink" Target="file:///C:\Users\User\Desktop\&#1055;&#1056;&#1054;&#1043;&#1056;&#1040;&#1052;&#1052;&#1040;%20&#1053;&#1054;&#1042;&#1040;&#1071;\2022%20&#1053;&#1086;&#1074;&#1072;&#1103;%20&#1092;&#1077;&#1076;&#1077;&#1088;&#1072;&#1083;&#1100;&#1085;&#1072;&#1103;%20&#1087;&#1088;&#1086;&#1075;&#1088;&#1072;&#1084;&#1084;&#1072;%20&#1076;&#1086;&#1096;&#1082;&#1086;&#1083;&#1100;&#1085;&#1086;&#1075;&#1086;%20&#1086;&#1073;&#1088;&#1072;&#1079;&#1086;&#1074;&#1072;&#1085;&#1080;&#1103;%20(%20&#1087;&#1086;&#1083;&#1085;&#1099;&#1081;%20&#1074;&#1072;&#1088;&#1080;&#1072;&#1085;&#1090;)%20-%20&#1082;&#1086;&#1087;&#1080;&#1103;%20(2).doc" TargetMode="External"/><Relationship Id="rId9" Type="http://schemas.openxmlformats.org/officeDocument/2006/relationships/hyperlink" Target="file:///C:\Users\User\Desktop\&#1055;&#1056;&#1054;&#1043;&#1056;&#1040;&#1052;&#1052;&#1040;%20&#1053;&#1054;&#1042;&#1040;&#1071;\2022%20&#1053;&#1086;&#1074;&#1072;&#1103;%20&#1092;&#1077;&#1076;&#1077;&#1088;&#1072;&#1083;&#1100;&#1085;&#1072;&#1103;%20&#1087;&#1088;&#1086;&#1075;&#1088;&#1072;&#1084;&#1084;&#1072;%20&#1076;&#1086;&#1096;&#1082;&#1086;&#1083;&#1100;&#1085;&#1086;&#1075;&#1086;%20&#1086;&#1073;&#1088;&#1072;&#1079;&#1086;&#1074;&#1072;&#1085;&#1080;&#1103;%20(%20&#1087;&#1086;&#1083;&#1085;&#1099;&#1081;%20&#1074;&#1072;&#1088;&#1080;&#1072;&#1085;&#1090;)%20-%20&#1082;&#1086;&#1087;&#1080;&#1103;%20(2)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1381</Words>
  <Characters>7875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2023-01-20T08:57:00Z</dcterms:created>
  <dcterms:modified xsi:type="dcterms:W3CDTF">2023-01-20T08:57:00Z</dcterms:modified>
</cp:coreProperties>
</file>